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426E" w:rsidRDefault="00525E58">
      <w:proofErr w:type="spellStart"/>
      <w:r>
        <w:t>Hmsr</w:t>
      </w:r>
      <w:proofErr w:type="spellEnd"/>
      <w:r>
        <w:t xml:space="preserve"> 430 3.4 assignment instructions</w:t>
      </w:r>
    </w:p>
    <w:p w:rsidR="00525E58" w:rsidRPr="00525E58" w:rsidRDefault="00525E58" w:rsidP="00525E58">
      <w:pPr>
        <w:spacing w:after="0" w:line="240" w:lineRule="auto"/>
        <w:outlineLvl w:val="0"/>
        <w:rPr>
          <w:rFonts w:ascii="Georgia" w:eastAsia="Times New Roman" w:hAnsi="Georgia" w:cs="Times New Roman"/>
          <w:color w:val="B20937"/>
          <w:kern w:val="36"/>
          <w:sz w:val="62"/>
          <w:szCs w:val="62"/>
        </w:rPr>
      </w:pPr>
      <w:r w:rsidRPr="00525E58">
        <w:rPr>
          <w:rFonts w:ascii="Georgia" w:eastAsia="Times New Roman" w:hAnsi="Georgia" w:cs="Times New Roman"/>
          <w:color w:val="B20937"/>
          <w:kern w:val="36"/>
          <w:sz w:val="62"/>
          <w:szCs w:val="62"/>
        </w:rPr>
        <w:t>Property and Advertising</w:t>
      </w:r>
    </w:p>
    <w:p w:rsidR="00525E58" w:rsidRPr="00525E58" w:rsidRDefault="00525E58" w:rsidP="00525E58">
      <w:pPr>
        <w:spacing w:before="100" w:beforeAutospacing="1" w:after="75" w:line="240" w:lineRule="auto"/>
        <w:outlineLvl w:val="1"/>
        <w:rPr>
          <w:rFonts w:ascii="Georgia" w:eastAsia="Times New Roman" w:hAnsi="Georgia" w:cs="Times New Roman"/>
          <w:color w:val="444444"/>
          <w:sz w:val="38"/>
          <w:szCs w:val="38"/>
        </w:rPr>
      </w:pPr>
      <w:r w:rsidRPr="00525E58">
        <w:rPr>
          <w:rFonts w:ascii="Georgia" w:eastAsia="Times New Roman" w:hAnsi="Georgia" w:cs="Times New Roman"/>
          <w:color w:val="444444"/>
          <w:sz w:val="38"/>
          <w:szCs w:val="38"/>
        </w:rPr>
        <w:t>Introduction and Alignment</w:t>
      </w:r>
    </w:p>
    <w:p w:rsidR="00525E58" w:rsidRPr="00525E58" w:rsidRDefault="00525E58" w:rsidP="00525E58">
      <w:pPr>
        <w:spacing w:after="0" w:line="240" w:lineRule="auto"/>
        <w:rPr>
          <w:rFonts w:ascii="Georgia" w:eastAsia="Times New Roman" w:hAnsi="Georgia" w:cs="Times New Roman"/>
          <w:color w:val="55595B"/>
          <w:sz w:val="21"/>
          <w:szCs w:val="21"/>
        </w:rPr>
      </w:pPr>
      <w:r w:rsidRPr="00525E58">
        <w:rPr>
          <w:rFonts w:ascii="Georgia" w:eastAsia="Times New Roman" w:hAnsi="Georgia" w:cs="Times New Roman"/>
          <w:noProof/>
          <w:color w:val="55595B"/>
          <w:sz w:val="21"/>
          <w:szCs w:val="21"/>
        </w:rPr>
        <w:drawing>
          <wp:inline distT="0" distB="0" distL="0" distR="0" wp14:anchorId="11E9ECA1" wp14:editId="56278745">
            <wp:extent cx="1571625" cy="1076325"/>
            <wp:effectExtent l="0" t="0" r="9525" b="9525"/>
            <wp:docPr id="1" name="Picture 1" descr="https://brightspace.indwes.edu/content/enforced/33838-BHSO19HMSR-430-01A/Workshop_3/Image_50746236.png?_&amp;d2lSessionVal=sxKDGEl99f6dO5gcSQegrfX7S&amp;ou=338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brightspace.indwes.edu/content/enforced/33838-BHSO19HMSR-430-01A/Workshop_3/Image_50746236.png?_&amp;d2lSessionVal=sxKDGEl99f6dO5gcSQegrfX7S&amp;ou=3383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5E58" w:rsidRPr="00525E58" w:rsidRDefault="00525E58" w:rsidP="00525E58">
      <w:pPr>
        <w:spacing w:after="100" w:afterAutospacing="1" w:line="240" w:lineRule="auto"/>
        <w:rPr>
          <w:rFonts w:ascii="Georgia" w:eastAsia="Times New Roman" w:hAnsi="Georgia" w:cs="Times New Roman"/>
          <w:color w:val="55595B"/>
          <w:sz w:val="24"/>
          <w:szCs w:val="24"/>
        </w:rPr>
      </w:pPr>
      <w:r w:rsidRPr="00525E58">
        <w:rPr>
          <w:rFonts w:ascii="Georgia" w:eastAsia="Times New Roman" w:hAnsi="Georgia" w:cs="Times New Roman"/>
          <w:color w:val="55595B"/>
          <w:sz w:val="24"/>
          <w:szCs w:val="24"/>
        </w:rPr>
        <w:t>In addition to contracting vendors, human services community programs need a place to conduct business.  Most human services community programs are housed within an agency’s department and building, which requires a rental expense.  Some human services community programs may need to find their own facilities.</w:t>
      </w:r>
    </w:p>
    <w:p w:rsidR="00525E58" w:rsidRPr="00525E58" w:rsidRDefault="00525E58" w:rsidP="00525E58">
      <w:pPr>
        <w:spacing w:after="100" w:afterAutospacing="1" w:line="240" w:lineRule="auto"/>
        <w:rPr>
          <w:rFonts w:ascii="Georgia" w:eastAsia="Times New Roman" w:hAnsi="Georgia" w:cs="Times New Roman"/>
          <w:color w:val="55595B"/>
          <w:sz w:val="24"/>
          <w:szCs w:val="24"/>
        </w:rPr>
      </w:pPr>
      <w:r w:rsidRPr="00525E58">
        <w:rPr>
          <w:rFonts w:ascii="Georgia" w:eastAsia="Times New Roman" w:hAnsi="Georgia" w:cs="Times New Roman"/>
          <w:color w:val="55595B"/>
          <w:sz w:val="24"/>
          <w:szCs w:val="24"/>
        </w:rPr>
        <w:t>A business needs customers or clients.  Advertising the human services community program will let the client population know of your available resource, but this could require some additional funding.</w:t>
      </w:r>
    </w:p>
    <w:p w:rsidR="00525E58" w:rsidRPr="00525E58" w:rsidRDefault="00525E58" w:rsidP="00525E58">
      <w:pPr>
        <w:spacing w:after="100" w:afterAutospacing="1" w:line="240" w:lineRule="auto"/>
        <w:rPr>
          <w:rFonts w:ascii="Georgia" w:eastAsia="Times New Roman" w:hAnsi="Georgia" w:cs="Times New Roman"/>
          <w:color w:val="55595B"/>
          <w:sz w:val="24"/>
          <w:szCs w:val="24"/>
        </w:rPr>
      </w:pPr>
      <w:r w:rsidRPr="00525E58">
        <w:rPr>
          <w:rFonts w:ascii="Georgia" w:eastAsia="Times New Roman" w:hAnsi="Georgia" w:cs="Times New Roman"/>
          <w:color w:val="55595B"/>
          <w:sz w:val="24"/>
          <w:szCs w:val="24"/>
        </w:rPr>
        <w:t>Upon completion of this assignment, you should be able to:</w:t>
      </w:r>
    </w:p>
    <w:p w:rsidR="00525E58" w:rsidRPr="00525E58" w:rsidRDefault="00525E58" w:rsidP="00525E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55595B"/>
          <w:sz w:val="24"/>
          <w:szCs w:val="24"/>
        </w:rPr>
      </w:pPr>
      <w:r w:rsidRPr="00525E58">
        <w:rPr>
          <w:rFonts w:ascii="Georgia" w:eastAsia="Times New Roman" w:hAnsi="Georgia" w:cs="Times New Roman"/>
          <w:color w:val="55595B"/>
          <w:sz w:val="24"/>
          <w:szCs w:val="24"/>
        </w:rPr>
        <w:t>Identify non-staff resources necessary to create, implement, and maintain a social services program.</w:t>
      </w:r>
    </w:p>
    <w:p w:rsidR="00525E58" w:rsidRPr="00525E58" w:rsidRDefault="00525E58" w:rsidP="00525E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55595B"/>
          <w:sz w:val="24"/>
          <w:szCs w:val="24"/>
        </w:rPr>
      </w:pPr>
      <w:r w:rsidRPr="00525E58">
        <w:rPr>
          <w:rFonts w:ascii="Georgia" w:eastAsia="Times New Roman" w:hAnsi="Georgia" w:cs="Times New Roman"/>
          <w:color w:val="55595B"/>
          <w:sz w:val="24"/>
          <w:szCs w:val="24"/>
        </w:rPr>
        <w:t>Review contract negotiation.</w:t>
      </w:r>
    </w:p>
    <w:p w:rsidR="00525E58" w:rsidRPr="00525E58" w:rsidRDefault="00525E58" w:rsidP="00525E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55595B"/>
          <w:sz w:val="24"/>
          <w:szCs w:val="24"/>
        </w:rPr>
      </w:pPr>
      <w:r w:rsidRPr="00525E58">
        <w:rPr>
          <w:rFonts w:ascii="Georgia" w:eastAsia="Times New Roman" w:hAnsi="Georgia" w:cs="Times New Roman"/>
          <w:color w:val="55595B"/>
          <w:sz w:val="24"/>
          <w:szCs w:val="24"/>
        </w:rPr>
        <w:t>Explain resource and material value as they relate to cost.</w:t>
      </w:r>
    </w:p>
    <w:p w:rsidR="00525E58" w:rsidRPr="00525E58" w:rsidRDefault="00525E58" w:rsidP="00525E58">
      <w:pPr>
        <w:spacing w:before="100" w:beforeAutospacing="1" w:after="75" w:line="240" w:lineRule="auto"/>
        <w:outlineLvl w:val="1"/>
        <w:rPr>
          <w:rFonts w:ascii="Georgia" w:eastAsia="Times New Roman" w:hAnsi="Georgia" w:cs="Times New Roman"/>
          <w:color w:val="444444"/>
          <w:sz w:val="38"/>
          <w:szCs w:val="38"/>
        </w:rPr>
      </w:pPr>
      <w:r w:rsidRPr="00525E58">
        <w:rPr>
          <w:rFonts w:ascii="Georgia" w:eastAsia="Times New Roman" w:hAnsi="Georgia" w:cs="Times New Roman"/>
          <w:color w:val="444444"/>
          <w:sz w:val="38"/>
          <w:szCs w:val="38"/>
        </w:rPr>
        <w:t>Resources</w:t>
      </w:r>
    </w:p>
    <w:p w:rsidR="00525E58" w:rsidRPr="00525E58" w:rsidRDefault="00525E58" w:rsidP="00525E5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55595B"/>
          <w:sz w:val="24"/>
          <w:szCs w:val="24"/>
        </w:rPr>
      </w:pPr>
      <w:r w:rsidRPr="00525E58">
        <w:rPr>
          <w:rFonts w:ascii="Georgia" w:eastAsia="Times New Roman" w:hAnsi="Georgia" w:cs="Times New Roman"/>
          <w:color w:val="55595B"/>
          <w:sz w:val="24"/>
          <w:szCs w:val="24"/>
        </w:rPr>
        <w:t>Textbook: </w:t>
      </w:r>
      <w:r w:rsidRPr="00525E58">
        <w:rPr>
          <w:rFonts w:ascii="Georgia" w:eastAsia="Times New Roman" w:hAnsi="Georgia" w:cs="Times New Roman"/>
          <w:i/>
          <w:iCs/>
          <w:color w:val="55595B"/>
          <w:sz w:val="24"/>
          <w:szCs w:val="24"/>
        </w:rPr>
        <w:t>Management of Human Service Programs</w:t>
      </w:r>
    </w:p>
    <w:p w:rsidR="00525E58" w:rsidRPr="00525E58" w:rsidRDefault="00525E58" w:rsidP="00525E5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55595B"/>
          <w:sz w:val="24"/>
          <w:szCs w:val="24"/>
        </w:rPr>
      </w:pPr>
      <w:r w:rsidRPr="00525E58">
        <w:rPr>
          <w:rFonts w:ascii="Georgia" w:eastAsia="Times New Roman" w:hAnsi="Georgia" w:cs="Times New Roman"/>
          <w:color w:val="55595B"/>
          <w:sz w:val="24"/>
          <w:szCs w:val="24"/>
        </w:rPr>
        <w:t>Video: Vendors and Marketing</w:t>
      </w:r>
    </w:p>
    <w:p w:rsidR="00525E58" w:rsidRPr="00525E58" w:rsidRDefault="00525E58" w:rsidP="00525E58">
      <w:pPr>
        <w:spacing w:before="100" w:beforeAutospacing="1" w:after="75" w:line="240" w:lineRule="auto"/>
        <w:outlineLvl w:val="1"/>
        <w:rPr>
          <w:rFonts w:ascii="Georgia" w:eastAsia="Times New Roman" w:hAnsi="Georgia" w:cs="Times New Roman"/>
          <w:color w:val="444444"/>
          <w:sz w:val="38"/>
          <w:szCs w:val="38"/>
        </w:rPr>
      </w:pPr>
      <w:r w:rsidRPr="00525E58">
        <w:rPr>
          <w:rFonts w:ascii="Georgia" w:eastAsia="Times New Roman" w:hAnsi="Georgia" w:cs="Times New Roman"/>
          <w:color w:val="444444"/>
          <w:sz w:val="38"/>
          <w:szCs w:val="38"/>
        </w:rPr>
        <w:t>Background Information</w:t>
      </w:r>
    </w:p>
    <w:p w:rsidR="00525E58" w:rsidRPr="00525E58" w:rsidRDefault="00525E58" w:rsidP="00525E58">
      <w:pPr>
        <w:spacing w:after="100" w:afterAutospacing="1" w:line="240" w:lineRule="auto"/>
        <w:rPr>
          <w:rFonts w:ascii="Georgia" w:eastAsia="Times New Roman" w:hAnsi="Georgia" w:cs="Times New Roman"/>
          <w:color w:val="55595B"/>
          <w:sz w:val="24"/>
          <w:szCs w:val="24"/>
        </w:rPr>
      </w:pPr>
      <w:r w:rsidRPr="00525E58">
        <w:rPr>
          <w:rFonts w:ascii="Georgia" w:eastAsia="Times New Roman" w:hAnsi="Georgia" w:cs="Times New Roman"/>
          <w:color w:val="55595B"/>
          <w:sz w:val="24"/>
          <w:szCs w:val="24"/>
        </w:rPr>
        <w:t>The next step in building the human services community program is to identify property where you can implement the program.  You then want to determine methods of advertising and a plan to implement the advertising plan.</w:t>
      </w:r>
    </w:p>
    <w:p w:rsidR="00525E58" w:rsidRPr="00525E58" w:rsidRDefault="00525E58" w:rsidP="00525E58">
      <w:pPr>
        <w:spacing w:before="100" w:beforeAutospacing="1" w:after="75" w:line="240" w:lineRule="auto"/>
        <w:outlineLvl w:val="1"/>
        <w:rPr>
          <w:rFonts w:ascii="Georgia" w:eastAsia="Times New Roman" w:hAnsi="Georgia" w:cs="Times New Roman"/>
          <w:color w:val="444444"/>
          <w:sz w:val="38"/>
          <w:szCs w:val="38"/>
        </w:rPr>
      </w:pPr>
      <w:r w:rsidRPr="00525E58">
        <w:rPr>
          <w:rFonts w:ascii="Georgia" w:eastAsia="Times New Roman" w:hAnsi="Georgia" w:cs="Times New Roman"/>
          <w:color w:val="444444"/>
          <w:sz w:val="38"/>
          <w:szCs w:val="38"/>
        </w:rPr>
        <w:t>Instructions</w:t>
      </w:r>
    </w:p>
    <w:p w:rsidR="00525E58" w:rsidRPr="00525E58" w:rsidRDefault="00525E58" w:rsidP="00525E5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55595B"/>
          <w:sz w:val="24"/>
          <w:szCs w:val="24"/>
        </w:rPr>
      </w:pPr>
      <w:r w:rsidRPr="00525E58">
        <w:rPr>
          <w:rFonts w:ascii="Georgia" w:eastAsia="Times New Roman" w:hAnsi="Georgia" w:cs="Times New Roman"/>
          <w:color w:val="55595B"/>
          <w:sz w:val="24"/>
          <w:szCs w:val="24"/>
        </w:rPr>
        <w:t>View the video, </w:t>
      </w:r>
      <w:hyperlink r:id="rId7" w:tgtFrame="_blank" w:history="1">
        <w:r w:rsidRPr="00525E58">
          <w:rPr>
            <w:rFonts w:ascii="Georgia" w:eastAsia="Times New Roman" w:hAnsi="Georgia" w:cs="Times New Roman"/>
            <w:color w:val="01617A"/>
            <w:sz w:val="24"/>
            <w:szCs w:val="24"/>
            <w:u w:val="single"/>
          </w:rPr>
          <w:t>Vendors and Marketing</w:t>
        </w:r>
      </w:hyperlink>
      <w:r w:rsidRPr="00525E58">
        <w:rPr>
          <w:rFonts w:ascii="Georgia" w:eastAsia="Times New Roman" w:hAnsi="Georgia" w:cs="Times New Roman"/>
          <w:color w:val="55595B"/>
          <w:sz w:val="24"/>
          <w:szCs w:val="24"/>
        </w:rPr>
        <w:t>. You can also download the </w:t>
      </w:r>
      <w:hyperlink r:id="rId8" w:tgtFrame="_new" w:history="1">
        <w:r w:rsidRPr="00525E58">
          <w:rPr>
            <w:rFonts w:ascii="Georgia" w:eastAsia="Times New Roman" w:hAnsi="Georgia" w:cs="Times New Roman"/>
            <w:b/>
            <w:bCs/>
            <w:color w:val="01617A"/>
            <w:sz w:val="24"/>
            <w:szCs w:val="24"/>
            <w:u w:val="single"/>
          </w:rPr>
          <w:t>Vendors and Marketing Transcript</w:t>
        </w:r>
      </w:hyperlink>
      <w:r w:rsidRPr="00525E58">
        <w:rPr>
          <w:rFonts w:ascii="Georgia" w:eastAsia="Times New Roman" w:hAnsi="Georgia" w:cs="Times New Roman"/>
          <w:color w:val="55595B"/>
          <w:sz w:val="24"/>
          <w:szCs w:val="24"/>
        </w:rPr>
        <w:t>.</w:t>
      </w:r>
    </w:p>
    <w:p w:rsidR="00525E58" w:rsidRPr="00525E58" w:rsidRDefault="00525E58" w:rsidP="00525E5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55595B"/>
          <w:sz w:val="24"/>
          <w:szCs w:val="24"/>
        </w:rPr>
      </w:pPr>
      <w:r w:rsidRPr="00525E58">
        <w:rPr>
          <w:rFonts w:ascii="Georgia" w:eastAsia="Times New Roman" w:hAnsi="Georgia" w:cs="Times New Roman"/>
          <w:color w:val="55595B"/>
          <w:sz w:val="24"/>
          <w:szCs w:val="24"/>
        </w:rPr>
        <w:lastRenderedPageBreak/>
        <w:t>Identify potential rental properties for your social services program, and plan the setup to make the property habitable for business (electricity, water, heating, etc.). </w:t>
      </w:r>
    </w:p>
    <w:p w:rsidR="00525E58" w:rsidRPr="00525E58" w:rsidRDefault="00525E58" w:rsidP="00525E5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55595B"/>
          <w:sz w:val="24"/>
          <w:szCs w:val="24"/>
        </w:rPr>
      </w:pPr>
      <w:r w:rsidRPr="00525E58">
        <w:rPr>
          <w:rFonts w:ascii="Georgia" w:eastAsia="Times New Roman" w:hAnsi="Georgia" w:cs="Times New Roman"/>
          <w:color w:val="55595B"/>
          <w:sz w:val="24"/>
          <w:szCs w:val="24"/>
        </w:rPr>
        <w:t>Identify your advertising plan and budget.  You want to let the community know about your program since its creation is for the community’s benefit.</w:t>
      </w:r>
    </w:p>
    <w:p w:rsidR="00525E58" w:rsidRPr="00525E58" w:rsidRDefault="00525E58" w:rsidP="00525E5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55595B"/>
          <w:sz w:val="24"/>
          <w:szCs w:val="24"/>
        </w:rPr>
      </w:pPr>
      <w:r w:rsidRPr="00525E58">
        <w:rPr>
          <w:rFonts w:ascii="Georgia" w:eastAsia="Times New Roman" w:hAnsi="Georgia" w:cs="Times New Roman"/>
          <w:color w:val="55595B"/>
          <w:sz w:val="24"/>
          <w:szCs w:val="24"/>
        </w:rPr>
        <w:t xml:space="preserve">In the </w:t>
      </w:r>
      <w:proofErr w:type="spellStart"/>
      <w:r w:rsidRPr="00525E58">
        <w:rPr>
          <w:rFonts w:ascii="Georgia" w:eastAsia="Times New Roman" w:hAnsi="Georgia" w:cs="Times New Roman"/>
          <w:color w:val="55595B"/>
          <w:sz w:val="24"/>
          <w:szCs w:val="24"/>
        </w:rPr>
        <w:t>Vendors_Contractors</w:t>
      </w:r>
      <w:proofErr w:type="spellEnd"/>
      <w:r w:rsidRPr="00525E58">
        <w:rPr>
          <w:rFonts w:ascii="Georgia" w:eastAsia="Times New Roman" w:hAnsi="Georgia" w:cs="Times New Roman"/>
          <w:color w:val="55595B"/>
          <w:sz w:val="24"/>
          <w:szCs w:val="24"/>
        </w:rPr>
        <w:t xml:space="preserve"> tab of the Budget.xlsx spreadsheet, list the types of contracts you will need.  Ensure these are vendors that would actually provide services/products for your program (use information from the 3.2 Discussion).</w:t>
      </w:r>
    </w:p>
    <w:p w:rsidR="00525E58" w:rsidRPr="00525E58" w:rsidRDefault="00525E58" w:rsidP="00525E5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55595B"/>
          <w:sz w:val="24"/>
          <w:szCs w:val="24"/>
        </w:rPr>
      </w:pPr>
      <w:r w:rsidRPr="00525E58">
        <w:rPr>
          <w:rFonts w:ascii="Georgia" w:eastAsia="Times New Roman" w:hAnsi="Georgia" w:cs="Times New Roman"/>
          <w:color w:val="55595B"/>
          <w:sz w:val="24"/>
          <w:szCs w:val="24"/>
        </w:rPr>
        <w:t>Add your rental property and advertising dollars to your budget, and submit it with your assignment.</w:t>
      </w:r>
      <w:bookmarkStart w:id="0" w:name="_GoBack"/>
      <w:bookmarkEnd w:id="0"/>
    </w:p>
    <w:sectPr w:rsidR="00525E58" w:rsidRPr="00525E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84675"/>
    <w:multiLevelType w:val="multilevel"/>
    <w:tmpl w:val="4DF41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A301B1"/>
    <w:multiLevelType w:val="multilevel"/>
    <w:tmpl w:val="27F2F7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F481BC7"/>
    <w:multiLevelType w:val="multilevel"/>
    <w:tmpl w:val="98BA7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5E58"/>
    <w:rsid w:val="00525E58"/>
    <w:rsid w:val="005A4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25E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5E5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25E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5E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339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57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33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7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9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41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ightspace.indwes.edu/content/enforced/33838-BHSO19HMSR-430-01A/Workshop_3/Vendors%20and%20Marketing%20Transcript.pdf?_&amp;d2lSessionVal=sxKDGEl99f6dO5gcSQegrfX7S&amp;ou=33838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brightspace.indwes.edu/d2l/common/dialogs/quickLink/quickLink.d2l?ou=33838&amp;type=lti&amp;rcode=iwu-116668&amp;srcou=1036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344</Words>
  <Characters>1963</Characters>
  <Application>Microsoft Office Word</Application>
  <DocSecurity>0</DocSecurity>
  <Lines>16</Lines>
  <Paragraphs>4</Paragraphs>
  <ScaleCrop>false</ScaleCrop>
  <Company/>
  <LinksUpToDate>false</LinksUpToDate>
  <CharactersWithSpaces>2303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2</cp:revision>
  <dcterms:created xsi:type="dcterms:W3CDTF">2018-03-14T17:11:00Z</dcterms:created>
  <dcterms:modified xsi:type="dcterms:W3CDTF">2018-03-14T17:15:00Z</dcterms:modified>
</cp:coreProperties>
</file>